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widowControl w:val="0"/>
        <w:ind w:firstLine="708"/>
        <w:jc w:val="right"/>
        <w:rPr>
          <w:sz w:val="24"/>
        </w:rPr>
      </w:pPr>
    </w:p>
    <w:p w14:paraId="04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>Информация об объявлении конкурса</w:t>
      </w:r>
    </w:p>
    <w:p w14:paraId="05000000">
      <w:pPr>
        <w:widowControl w:val="0"/>
        <w:ind w:firstLine="709"/>
        <w:jc w:val="both"/>
        <w:rPr>
          <w:sz w:val="24"/>
        </w:rPr>
      </w:pPr>
    </w:p>
    <w:p w14:paraId="0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Межрайонная </w:t>
      </w:r>
      <w:r>
        <w:rPr>
          <w:sz w:val="24"/>
        </w:rPr>
        <w:t xml:space="preserve">ИФНС России </w:t>
      </w:r>
      <w:r>
        <w:rPr>
          <w:sz w:val="24"/>
        </w:rPr>
        <w:t xml:space="preserve">№ 21 по Самарской области </w:t>
      </w:r>
      <w:r>
        <w:rPr>
          <w:sz w:val="24"/>
        </w:rPr>
        <w:t>в лице</w:t>
      </w:r>
      <w:r>
        <w:rPr>
          <w:sz w:val="24"/>
        </w:rPr>
        <w:t xml:space="preserve"> </w:t>
      </w:r>
      <w:r>
        <w:rPr>
          <w:sz w:val="24"/>
        </w:rPr>
        <w:t>и.о.</w:t>
      </w:r>
      <w:r>
        <w:rPr>
          <w:sz w:val="24"/>
        </w:rPr>
        <w:t xml:space="preserve"> </w:t>
      </w:r>
      <w:r>
        <w:rPr>
          <w:sz w:val="24"/>
        </w:rPr>
        <w:t>н</w:t>
      </w:r>
      <w:r>
        <w:rPr>
          <w:sz w:val="24"/>
        </w:rPr>
        <w:t xml:space="preserve">ачальника </w:t>
      </w:r>
      <w:r>
        <w:rPr>
          <w:sz w:val="24"/>
        </w:rPr>
        <w:t>и</w:t>
      </w:r>
      <w:r>
        <w:rPr>
          <w:sz w:val="24"/>
        </w:rPr>
        <w:t xml:space="preserve">нспекции </w:t>
      </w:r>
      <w:r>
        <w:rPr>
          <w:sz w:val="24"/>
        </w:rPr>
        <w:t xml:space="preserve">Дмитрия </w:t>
      </w:r>
      <w:r>
        <w:rPr>
          <w:sz w:val="24"/>
        </w:rPr>
        <w:t xml:space="preserve"> Владимировича </w:t>
      </w:r>
      <w:r>
        <w:rPr>
          <w:sz w:val="24"/>
        </w:rPr>
        <w:t>Асеева</w:t>
      </w:r>
      <w:r>
        <w:rPr>
          <w:sz w:val="24"/>
        </w:rPr>
        <w:t xml:space="preserve">, </w:t>
      </w:r>
      <w:r>
        <w:rPr>
          <w:sz w:val="24"/>
        </w:rPr>
        <w:t>действующе</w:t>
      </w:r>
      <w:r>
        <w:rPr>
          <w:sz w:val="24"/>
        </w:rPr>
        <w:t>го</w:t>
      </w:r>
      <w:r>
        <w:rPr>
          <w:sz w:val="24"/>
        </w:rPr>
        <w:t xml:space="preserve"> на основании </w:t>
      </w:r>
      <w:r>
        <w:rPr>
          <w:sz w:val="24"/>
        </w:rPr>
        <w:t>Положения</w:t>
      </w:r>
      <w:r>
        <w:rPr>
          <w:sz w:val="24"/>
        </w:rPr>
        <w:t xml:space="preserve"> </w:t>
      </w:r>
      <w:r>
        <w:rPr>
          <w:sz w:val="24"/>
        </w:rPr>
        <w:t xml:space="preserve">о Межрайонной </w:t>
      </w:r>
      <w:r>
        <w:rPr>
          <w:sz w:val="24"/>
        </w:rPr>
        <w:t xml:space="preserve">ИФНС России </w:t>
      </w:r>
      <w:r>
        <w:rPr>
          <w:sz w:val="24"/>
        </w:rPr>
        <w:t>№ 21 по Самарской области</w:t>
      </w:r>
      <w:r>
        <w:rPr>
          <w:sz w:val="24"/>
        </w:rPr>
        <w:t xml:space="preserve"> от 06.04.2021 №01-04/075</w:t>
      </w:r>
      <w:r>
        <w:rPr>
          <w:sz w:val="24"/>
        </w:rPr>
        <w:t>, объявляет о приеме документов для участия в конкур</w:t>
      </w:r>
      <w:r>
        <w:rPr>
          <w:sz w:val="24"/>
        </w:rPr>
        <w:t>се</w:t>
      </w:r>
      <w:r>
        <w:rPr>
          <w:sz w:val="24"/>
        </w:rPr>
        <w:t xml:space="preserve"> для замещения</w:t>
      </w:r>
      <w:r>
        <w:rPr>
          <w:sz w:val="24"/>
        </w:rPr>
        <w:t xml:space="preserve"> вакантных должностей</w:t>
      </w:r>
      <w:r>
        <w:rPr>
          <w:sz w:val="24"/>
        </w:rPr>
        <w:t xml:space="preserve"> государственной гражданской службы</w:t>
      </w:r>
      <w:r>
        <w:rPr>
          <w:sz w:val="24"/>
        </w:rPr>
        <w:t>:</w:t>
      </w:r>
    </w:p>
    <w:p w14:paraId="07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-34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702"/>
        <w:gridCol w:w="1559"/>
        <w:gridCol w:w="1843"/>
        <w:gridCol w:w="1842"/>
        <w:gridCol w:w="3544"/>
      </w:tblGrid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Группа должностей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A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должности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 к уровню профессионального образования, стажу гражданской службы или работы по специальности, направлению</w:t>
            </w:r>
            <w:r>
              <w:rPr>
                <w:sz w:val="24"/>
              </w:rPr>
              <w:t xml:space="preserve"> подготовки</w:t>
            </w:r>
          </w:p>
        </w:tc>
      </w:tr>
      <w:tr>
        <w:tc>
          <w:tcPr>
            <w:tcW w:type="dxa" w:w="10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работы – </w:t>
            </w:r>
            <w:r>
              <w:rPr>
                <w:sz w:val="24"/>
              </w:rPr>
              <w:t xml:space="preserve">г. Самара ул. </w:t>
            </w:r>
            <w:r>
              <w:rPr>
                <w:sz w:val="24"/>
              </w:rPr>
              <w:t>Мичурина 21в</w:t>
            </w:r>
          </w:p>
        </w:tc>
      </w:tr>
      <w:tr>
        <w:trPr>
          <w:trHeight w:hRule="atLeast" w:val="2108"/>
        </w:trP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0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 xml:space="preserve">Старший государственный налоговый инспектор </w:t>
            </w:r>
          </w:p>
          <w:p w14:paraId="11000000">
            <w:pPr>
              <w:widowControl w:val="0"/>
              <w:ind w:right="-108"/>
              <w:rPr>
                <w:sz w:val="24"/>
              </w:rPr>
            </w:pPr>
          </w:p>
          <w:p w14:paraId="12000000">
            <w:pPr>
              <w:widowControl w:val="0"/>
              <w:ind w:right="-108"/>
              <w:rPr>
                <w:sz w:val="24"/>
              </w:rPr>
            </w:pP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Контрольно-аналитический отдел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в соответствии с должностным регламентом</w:t>
            </w:r>
          </w:p>
        </w:tc>
      </w:tr>
      <w:tr>
        <w:tc>
          <w:tcPr>
            <w:tcW w:type="dxa" w:w="10490"/>
            <w:gridSpan w:val="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Место работы – г. Самара ул. </w:t>
            </w:r>
            <w:r>
              <w:rPr>
                <w:sz w:val="24"/>
              </w:rPr>
              <w:t>Мориса Тореза, 7</w:t>
            </w: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Ведущая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7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Главный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9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 соответствии с должностным регламентом</w:t>
            </w:r>
          </w:p>
          <w:p w14:paraId="1B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</w:p>
        </w:tc>
      </w:tr>
      <w:tr>
        <w:tc>
          <w:tcPr>
            <w:tcW w:type="dxa" w:w="17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Старшая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специалисты</w:t>
            </w:r>
          </w:p>
        </w:tc>
        <w:tc>
          <w:tcPr>
            <w:tcW w:type="dxa" w:w="184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E000000">
            <w:pPr>
              <w:widowControl w:val="0"/>
              <w:ind w:right="-108"/>
              <w:rPr>
                <w:sz w:val="24"/>
              </w:rPr>
            </w:pPr>
            <w:r>
              <w:rPr>
                <w:sz w:val="24"/>
              </w:rPr>
              <w:t>Старший государственный налоговый инспектор</w:t>
            </w:r>
          </w:p>
        </w:tc>
        <w:tc>
          <w:tcPr>
            <w:tcW w:type="dxa" w:w="18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F000000">
            <w:pPr>
              <w:pStyle w:val="Style_3"/>
              <w:widowControl w:val="1"/>
              <w:ind w:right="-108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камеральных проверок № 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  <w:r>
              <w:rPr>
                <w:sz w:val="24"/>
              </w:rPr>
              <w:t xml:space="preserve">; </w:t>
            </w:r>
            <w:r>
              <w:rPr>
                <w:sz w:val="24"/>
              </w:rPr>
              <w:t>в соответствии с должностным регламентом</w:t>
            </w:r>
          </w:p>
        </w:tc>
      </w:tr>
    </w:tbl>
    <w:p w14:paraId="21000000">
      <w:pPr>
        <w:ind w:firstLine="709"/>
        <w:jc w:val="both"/>
        <w:rPr>
          <w:sz w:val="24"/>
        </w:rPr>
      </w:pPr>
      <w:r>
        <w:rPr>
          <w:sz w:val="24"/>
        </w:rPr>
        <w:t>Базовые требования:</w:t>
      </w:r>
    </w:p>
    <w:p w14:paraId="22000000">
      <w:pPr>
        <w:ind w:firstLine="709"/>
        <w:jc w:val="both"/>
        <w:rPr>
          <w:sz w:val="24"/>
        </w:rPr>
      </w:pPr>
      <w:r>
        <w:rPr>
          <w:sz w:val="24"/>
        </w:rPr>
        <w:t xml:space="preserve">а) знание государственного языка Российской Федерации; </w:t>
      </w:r>
    </w:p>
    <w:p w14:paraId="23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б) знание основ Конституции Российской Федерации;</w:t>
      </w:r>
    </w:p>
    <w:p w14:paraId="2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в) знание Федерального закона от 27 июля 2004 г. № 79-ФЗ «О государственной гражданской службе Российской Федерации»; </w:t>
      </w:r>
    </w:p>
    <w:p w14:paraId="2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г) знание Федерального закона от 27 мая 2003 г. № 58-ФЗ «О системе государственной службы Российской Федерации»;</w:t>
      </w:r>
    </w:p>
    <w:p w14:paraId="26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д) знание Федерального закона от 25 декабря 2008 г. № 273-ФЗ «О противодействии коррупции»;</w:t>
      </w:r>
    </w:p>
    <w:p w14:paraId="27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е) знания и умения в области информационно-коммуникационных технологий;</w:t>
      </w:r>
    </w:p>
    <w:p w14:paraId="28000000">
      <w:pPr>
        <w:widowControl w:val="0"/>
        <w:tabs>
          <w:tab w:leader="none" w:pos="284" w:val="left"/>
          <w:tab w:leader="none" w:pos="1134" w:val="left"/>
          <w:tab w:leader="none" w:pos="1276" w:val="left"/>
        </w:tabs>
        <w:ind w:firstLine="709"/>
        <w:jc w:val="both"/>
        <w:rPr>
          <w:sz w:val="24"/>
        </w:rPr>
      </w:pPr>
      <w:r>
        <w:rPr>
          <w:sz w:val="24"/>
        </w:rPr>
        <w:t>ж) требования к умениям, свидетельствующим о наличии необходимых профессиональных и личностных качеств.</w:t>
      </w:r>
    </w:p>
    <w:p w14:paraId="29000000">
      <w:pPr>
        <w:pStyle w:val="Style_4"/>
        <w:widowControl w:val="1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rFonts w:ascii="Times New Roman" w:hAnsi="Times New Roman"/>
          <w:sz w:val="24"/>
        </w:rPr>
        <w:fldChar w:fldCharType="begin"/>
      </w:r>
      <w:r>
        <w:rPr>
          <w:rFonts w:ascii="Times New Roman" w:hAnsi="Times New Roman"/>
          <w:sz w:val="24"/>
        </w:rPr>
        <w:instrText>HYPERLINK "consultantplus://offline/ref=757E1054BCD78F4F77B364C2B95EC73D800FCF19AEC67DF57583384DB3DF768F1FCFAC6E88184A0F1E44E"</w:instrText>
      </w:r>
      <w:r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законодательством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14:paraId="2A000000">
      <w:pPr>
        <w:pStyle w:val="Style_4"/>
        <w:widowControl w:val="1"/>
        <w:ind w:firstLine="540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</w:t>
      </w:r>
      <w:r>
        <w:rPr>
          <w:rFonts w:ascii="Times New Roman" w:hAnsi="Times New Roman"/>
          <w:sz w:val="24"/>
        </w:rPr>
        <w:t xml:space="preserve"> имя начальника </w:t>
      </w:r>
      <w:r>
        <w:rPr>
          <w:rFonts w:ascii="Times New Roman" w:hAnsi="Times New Roman"/>
          <w:sz w:val="24"/>
        </w:rPr>
        <w:t>Межрайонной ИФНС России № 21 по Самарской области</w:t>
      </w:r>
      <w:r>
        <w:rPr>
          <w:rFonts w:ascii="Times New Roman" w:hAnsi="Times New Roman"/>
          <w:sz w:val="24"/>
        </w:rPr>
        <w:t>.</w:t>
      </w:r>
    </w:p>
    <w:p w14:paraId="2B000000">
      <w:pPr>
        <w:ind w:firstLine="540"/>
        <w:jc w:val="both"/>
        <w:rPr>
          <w:sz w:val="24"/>
        </w:rPr>
      </w:pPr>
      <w:r>
        <w:rPr>
          <w:sz w:val="24"/>
        </w:rPr>
        <w:t xml:space="preserve">Гражданский служащий, изъявивший желание участвовать в конкурсе в </w:t>
      </w:r>
      <w:r>
        <w:rPr>
          <w:sz w:val="24"/>
        </w:rPr>
        <w:t xml:space="preserve">Межрайонной </w:t>
      </w:r>
      <w:r>
        <w:rPr>
          <w:sz w:val="24"/>
        </w:rPr>
        <w:t xml:space="preserve">ИФНС России </w:t>
      </w:r>
      <w:r>
        <w:rPr>
          <w:sz w:val="24"/>
        </w:rPr>
        <w:t>№ 21 по Самарской области</w:t>
      </w:r>
      <w:r>
        <w:rPr>
          <w:sz w:val="24"/>
        </w:rPr>
        <w:t xml:space="preserve">, при этом замещающий должность гражданской службы в ином государственном органе, представляет заявление на имя начальника </w:t>
      </w:r>
      <w:r>
        <w:rPr>
          <w:sz w:val="24"/>
        </w:rPr>
        <w:t xml:space="preserve">Межрайонной </w:t>
      </w:r>
      <w:r>
        <w:rPr>
          <w:sz w:val="24"/>
        </w:rPr>
        <w:t xml:space="preserve">ИФНС России </w:t>
      </w:r>
      <w:r>
        <w:rPr>
          <w:sz w:val="24"/>
        </w:rPr>
        <w:t xml:space="preserve">  № 21 по Самарской области</w:t>
      </w:r>
      <w:r>
        <w:rPr>
          <w:sz w:val="24"/>
        </w:rPr>
        <w:t xml:space="preserve">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 Правительства Российской Федерации от 26.05.2005 № 667-р, с изменениями от </w:t>
      </w:r>
      <w:r>
        <w:rPr>
          <w:sz w:val="24"/>
        </w:rPr>
        <w:t>20.12.2019</w:t>
      </w:r>
      <w:r>
        <w:rPr>
          <w:sz w:val="24"/>
        </w:rPr>
        <w:t xml:space="preserve"> с приложением фотографии</w:t>
      </w:r>
      <w:r>
        <w:rPr>
          <w:color w:val="000000"/>
          <w:sz w:val="24"/>
        </w:rPr>
        <w:t>.</w:t>
      </w:r>
    </w:p>
    <w:p w14:paraId="2C000000">
      <w:pPr>
        <w:ind w:firstLine="540"/>
        <w:jc w:val="both"/>
        <w:rPr>
          <w:sz w:val="24"/>
        </w:rPr>
      </w:pPr>
      <w:r>
        <w:rPr>
          <w:sz w:val="24"/>
        </w:rPr>
        <w:t>Гражданин, изъявивший желание участвовать в конкурсе представляет следующие документы:</w:t>
      </w:r>
    </w:p>
    <w:p w14:paraId="2D000000">
      <w:pPr>
        <w:ind w:firstLine="540"/>
        <w:jc w:val="both"/>
        <w:rPr>
          <w:sz w:val="24"/>
        </w:rPr>
      </w:pPr>
      <w:r>
        <w:rPr>
          <w:sz w:val="24"/>
        </w:rPr>
        <w:t>личное заявление;</w:t>
      </w:r>
    </w:p>
    <w:p w14:paraId="2E000000">
      <w:pPr>
        <w:ind w:firstLine="540"/>
        <w:jc w:val="both"/>
        <w:rPr>
          <w:sz w:val="24"/>
        </w:rPr>
      </w:pPr>
      <w:r>
        <w:rPr>
          <w:sz w:val="24"/>
        </w:rPr>
        <w:t xml:space="preserve">заполненную и подписанную анкету по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"consultantplus://offline/main?base=LAW;n=71834;fld=134;dst=100007"</w:instrText>
      </w:r>
      <w:r>
        <w:rPr>
          <w:sz w:val="24"/>
        </w:rPr>
        <w:fldChar w:fldCharType="separate"/>
      </w:r>
      <w:r>
        <w:rPr>
          <w:sz w:val="24"/>
        </w:rPr>
        <w:t>форме</w:t>
      </w:r>
      <w:r>
        <w:rPr>
          <w:sz w:val="24"/>
        </w:rPr>
        <w:fldChar w:fldCharType="end"/>
      </w:r>
      <w:r>
        <w:rPr>
          <w:sz w:val="24"/>
        </w:rPr>
        <w:t xml:space="preserve">, утвержденной распоряжением Правительства Российской Федерации от 26.05.2005 № 667-р, с изменениями от </w:t>
      </w:r>
      <w:r>
        <w:rPr>
          <w:sz w:val="24"/>
        </w:rPr>
        <w:t>20.12.2019</w:t>
      </w:r>
      <w:r>
        <w:rPr>
          <w:sz w:val="24"/>
        </w:rPr>
        <w:t>, с приложением фотографии;</w:t>
      </w:r>
    </w:p>
    <w:p w14:paraId="2F000000">
      <w:pPr>
        <w:ind w:firstLine="540"/>
        <w:jc w:val="both"/>
        <w:rPr>
          <w:sz w:val="24"/>
        </w:rPr>
      </w:pPr>
      <w:r>
        <w:rPr>
          <w:sz w:val="24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30000000">
      <w:pPr>
        <w:ind w:firstLine="540"/>
        <w:jc w:val="both"/>
        <w:rPr>
          <w:sz w:val="24"/>
        </w:rPr>
      </w:pPr>
      <w:r>
        <w:rPr>
          <w:sz w:val="24"/>
        </w:rPr>
        <w:t>документы, подтверждающие необходимое профессиональное образование, квалификацию и стаж работы:</w:t>
      </w:r>
    </w:p>
    <w:p w14:paraId="31000000">
      <w:pPr>
        <w:ind w:firstLine="540"/>
        <w:jc w:val="both"/>
        <w:rPr>
          <w:sz w:val="24"/>
        </w:rPr>
      </w:pPr>
      <w:r>
        <w:rPr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32000000">
      <w:pPr>
        <w:ind w:firstLine="540"/>
        <w:jc w:val="both"/>
        <w:rPr>
          <w:sz w:val="24"/>
        </w:rPr>
      </w:pPr>
      <w:r>
        <w:rPr>
          <w:sz w:val="24"/>
        </w:rPr>
        <w:t>копии документов об образовании и о квалификации, а также по желанию гражданина копии документов, подтверждающие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33000000">
      <w:pPr>
        <w:ind w:firstLine="540"/>
        <w:jc w:val="both"/>
        <w:rPr>
          <w:sz w:val="24"/>
        </w:rPr>
      </w:pPr>
      <w:r>
        <w:rPr>
          <w:sz w:val="24"/>
        </w:rPr>
        <w:t>документ об отсутствии у гражданина заболевания, препятствующего поступлению на гражданскую службу или ее прохождению (медицинское заключение № 001 ГС/у);</w:t>
      </w:r>
    </w:p>
    <w:p w14:paraId="34000000">
      <w:pPr>
        <w:pStyle w:val="Style_5"/>
        <w:numPr>
          <w:ilvl w:val="0"/>
          <w:numId w:val="0"/>
        </w:numPr>
        <w:rPr>
          <w:sz w:val="24"/>
        </w:rPr>
      </w:pPr>
      <w:r>
        <w:rPr>
          <w:sz w:val="24"/>
        </w:rPr>
        <w:t xml:space="preserve">         </w:t>
      </w:r>
      <w:r>
        <w:rPr>
          <w:sz w:val="24"/>
        </w:rPr>
        <w:t>иные документы, предусмотренные Федеральным законом от 27 июля 2004 года</w:t>
      </w:r>
      <w:r>
        <w:rPr>
          <w:sz w:val="24"/>
        </w:rPr>
        <w:t xml:space="preserve"> </w:t>
      </w:r>
      <w:r>
        <w:rPr>
          <w:sz w:val="24"/>
        </w:rPr>
        <w:t xml:space="preserve"> </w:t>
      </w:r>
      <w:r>
        <w:rPr>
          <w:sz w:val="24"/>
        </w:rPr>
        <w:t>№</w:t>
      </w:r>
      <w:r>
        <w:rPr>
          <w:sz w:val="24"/>
        </w:rPr>
        <w:t xml:space="preserve">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35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</w:t>
      </w:r>
      <w:r>
        <w:rPr>
          <w:sz w:val="24"/>
        </w:rPr>
        <w:t>р</w:t>
      </w:r>
      <w:r>
        <w:rPr>
          <w:sz w:val="24"/>
        </w:rPr>
        <w:t>са.</w:t>
      </w:r>
    </w:p>
    <w:p w14:paraId="36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</w:t>
      </w:r>
      <w:r>
        <w:rPr>
          <w:sz w:val="24"/>
        </w:rPr>
        <w:t>а</w:t>
      </w:r>
      <w:r>
        <w:rPr>
          <w:sz w:val="24"/>
        </w:rPr>
        <w:t>тельством Российской Федерации о государственной гражданской службе для поступления на гражда</w:t>
      </w:r>
      <w:r>
        <w:rPr>
          <w:sz w:val="24"/>
        </w:rPr>
        <w:t>н</w:t>
      </w:r>
      <w:r>
        <w:rPr>
          <w:sz w:val="24"/>
        </w:rPr>
        <w:t>скую службу и ее прохождения.</w:t>
      </w:r>
    </w:p>
    <w:p w14:paraId="37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3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В случае установления в ходе проверки обстоятельств, препятствующих в соответствии с федеральными </w:t>
      </w:r>
      <w:r>
        <w:rPr>
          <w:sz w:val="24"/>
        </w:rPr>
        <w:fldChar w:fldCharType="begin"/>
      </w:r>
      <w:r>
        <w:rPr>
          <w:sz w:val="24"/>
        </w:rPr>
        <w:instrText>HYPERLINK "consultantplus://offline/main?base=LAW;n=108752;fld=134;dst=100142"</w:instrText>
      </w:r>
      <w:r>
        <w:rPr>
          <w:sz w:val="24"/>
        </w:rPr>
        <w:fldChar w:fldCharType="separate"/>
      </w:r>
      <w:r>
        <w:rPr>
          <w:sz w:val="24"/>
        </w:rPr>
        <w:t>законами</w:t>
      </w:r>
      <w:r>
        <w:rPr>
          <w:sz w:val="24"/>
        </w:rPr>
        <w:fldChar w:fldCharType="end"/>
      </w:r>
      <w:r>
        <w:rPr>
          <w:sz w:val="24"/>
        </w:rPr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14:paraId="39000000">
      <w:pPr>
        <w:widowControl w:val="0"/>
        <w:ind w:firstLine="708"/>
        <w:contextualSpacing w:val="1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3A000000">
      <w:pPr>
        <w:widowControl w:val="0"/>
        <w:ind w:firstLine="708"/>
        <w:contextualSpacing w:val="1"/>
        <w:jc w:val="both"/>
        <w:rPr>
          <w:sz w:val="24"/>
        </w:rPr>
      </w:pPr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</w:t>
      </w:r>
      <w:r>
        <w:rPr>
          <w:sz w:val="24"/>
        </w:rPr>
        <w:t>а</w:t>
      </w:r>
      <w:r>
        <w:rPr>
          <w:sz w:val="24"/>
        </w:rPr>
        <w:t>ниям к этой должности.</w:t>
      </w:r>
    </w:p>
    <w:p w14:paraId="3B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документов, представленных ими,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</w:t>
      </w:r>
      <w:r>
        <w:rPr>
          <w:sz w:val="24"/>
        </w:rPr>
        <w:t>. Тестирование и индивидуальное собеседование являются обязательными методами оценки.</w:t>
      </w:r>
    </w:p>
    <w:p w14:paraId="3C000000">
      <w:pPr>
        <w:ind w:firstLine="851" w:left="-142" w:right="-2"/>
        <w:contextualSpacing w:val="1"/>
        <w:jc w:val="both"/>
        <w:rPr>
          <w:sz w:val="24"/>
        </w:rPr>
      </w:pPr>
      <w:r>
        <w:rPr>
          <w:sz w:val="24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14:paraId="3D000000">
      <w:pPr>
        <w:ind w:firstLine="851" w:left="-142" w:right="-2"/>
        <w:jc w:val="both"/>
        <w:rPr>
          <w:sz w:val="24"/>
        </w:rPr>
      </w:pPr>
      <w:r>
        <w:rPr>
          <w:sz w:val="24"/>
        </w:rPr>
        <w:t>Тестирование считается пройденным, если кандидат правильно ответил на 70 и более процентов заданных вопросов.</w:t>
      </w:r>
    </w:p>
    <w:p w14:paraId="3E000000">
      <w:pPr>
        <w:ind w:firstLine="708"/>
        <w:jc w:val="both"/>
        <w:rPr>
          <w:sz w:val="24"/>
        </w:rPr>
      </w:pPr>
      <w:r>
        <w:rPr>
          <w:sz w:val="24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«Госслужба» </w:t>
      </w:r>
      <w:r>
        <w:rPr>
          <w:rStyle w:val="Style_6_ch"/>
          <w:sz w:val="24"/>
        </w:rPr>
        <w:fldChar w:fldCharType="begin"/>
      </w:r>
      <w:r>
        <w:rPr>
          <w:rStyle w:val="Style_6_ch"/>
          <w:sz w:val="24"/>
        </w:rPr>
        <w:instrText>HYPERLINK "https://gossluzhba.gov.ru"</w:instrText>
      </w:r>
      <w:r>
        <w:rPr>
          <w:rStyle w:val="Style_6_ch"/>
          <w:sz w:val="24"/>
        </w:rPr>
        <w:fldChar w:fldCharType="separate"/>
      </w:r>
      <w:r>
        <w:rPr>
          <w:rStyle w:val="Style_6_ch"/>
          <w:sz w:val="24"/>
        </w:rPr>
        <w:t>https://gossluzhba.gov.r</w:t>
      </w:r>
      <w:r>
        <w:rPr>
          <w:rStyle w:val="Style_6_ch"/>
          <w:sz w:val="24"/>
        </w:rPr>
        <w:t>u</w:t>
      </w:r>
      <w:r>
        <w:rPr>
          <w:rStyle w:val="Style_6_ch"/>
          <w:sz w:val="24"/>
        </w:rPr>
        <w:fldChar w:fldCharType="end"/>
      </w:r>
      <w:r>
        <w:rPr>
          <w:sz w:val="24"/>
        </w:rPr>
        <w:t xml:space="preserve"> – «Тесты для самопроверки». </w:t>
      </w:r>
    </w:p>
    <w:p w14:paraId="3F000000">
      <w:pPr>
        <w:ind w:firstLine="851" w:left="-142" w:right="-2"/>
        <w:jc w:val="both"/>
        <w:rPr>
          <w:sz w:val="24"/>
        </w:rPr>
      </w:pPr>
      <w:r>
        <w:rPr>
          <w:sz w:val="24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14:paraId="40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Решение конкурсной комиссии принимается в отсутствие кандидата. </w:t>
      </w:r>
    </w:p>
    <w:p w14:paraId="41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</w:t>
      </w:r>
      <w:r>
        <w:rPr>
          <w:sz w:val="24"/>
        </w:rPr>
        <w:t>а</w:t>
      </w:r>
      <w:r>
        <w:rPr>
          <w:sz w:val="24"/>
        </w:rPr>
        <w:t xml:space="preserve">нием простым большинством голосов членов конкурсной комиссии, присутствующих на заседании. </w:t>
      </w:r>
    </w:p>
    <w:p w14:paraId="42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 xml:space="preserve">По результатам конкурса издается приказ </w:t>
      </w:r>
      <w:r>
        <w:rPr>
          <w:sz w:val="24"/>
        </w:rPr>
        <w:t xml:space="preserve">Межрайонной </w:t>
      </w:r>
      <w:r>
        <w:rPr>
          <w:sz w:val="24"/>
        </w:rPr>
        <w:t xml:space="preserve">ИФНС России </w:t>
      </w:r>
      <w:r>
        <w:rPr>
          <w:sz w:val="24"/>
        </w:rPr>
        <w:t>№ 21 по Самарской области</w:t>
      </w:r>
      <w:r>
        <w:rPr>
          <w:sz w:val="24"/>
        </w:rPr>
        <w:t xml:space="preserve"> </w:t>
      </w:r>
      <w:r>
        <w:rPr>
          <w:sz w:val="24"/>
        </w:rPr>
        <w:t>о назнач</w:t>
      </w:r>
      <w:r>
        <w:rPr>
          <w:sz w:val="24"/>
        </w:rPr>
        <w:t>е</w:t>
      </w:r>
      <w:r>
        <w:rPr>
          <w:sz w:val="24"/>
        </w:rPr>
        <w:t>нии победителя конкурса на вакантную должность государственной гражданской службы и закл</w:t>
      </w:r>
      <w:r>
        <w:rPr>
          <w:sz w:val="24"/>
        </w:rPr>
        <w:t>ю</w:t>
      </w:r>
      <w:r>
        <w:rPr>
          <w:sz w:val="24"/>
        </w:rPr>
        <w:t>чается служебный контракт с победителем конкурса.</w:t>
      </w:r>
    </w:p>
    <w:p w14:paraId="43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</w:t>
      </w:r>
      <w:r>
        <w:rPr>
          <w:sz w:val="24"/>
        </w:rPr>
        <w:t>н</w:t>
      </w:r>
      <w:r>
        <w:rPr>
          <w:sz w:val="24"/>
        </w:rPr>
        <w:t>ной форме в 7-дневный срок со дня его завершения. Информация о результатах конкурса ра</w:t>
      </w:r>
      <w:r>
        <w:rPr>
          <w:sz w:val="24"/>
        </w:rPr>
        <w:t>з</w:t>
      </w:r>
      <w:r>
        <w:rPr>
          <w:sz w:val="24"/>
        </w:rPr>
        <w:t>мещается на сайте Федеральной налоговой службы в информационно-телекоммуникационной сети общего пользования.</w:t>
      </w:r>
    </w:p>
    <w:p w14:paraId="44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По результатам конкурса не позднее 14 дней со дня принятия конкурсной комиссией решения издается правовой акт федерального государственного органа о включении в кадровый резерв кандидата (кандидатов), в отношении которого (которых) принято соответствующее решение.</w:t>
      </w:r>
    </w:p>
    <w:p w14:paraId="45000000">
      <w:pPr>
        <w:widowControl w:val="0"/>
        <w:ind w:firstLine="708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государственной гражда</w:t>
      </w:r>
      <w:r>
        <w:rPr>
          <w:sz w:val="24"/>
        </w:rPr>
        <w:t>н</w:t>
      </w:r>
      <w:r>
        <w:rPr>
          <w:sz w:val="24"/>
        </w:rPr>
        <w:t>ской службы Российской Федерации, не допущенных к участию в конкурсе, и кандидатов, уч</w:t>
      </w:r>
      <w:r>
        <w:rPr>
          <w:sz w:val="24"/>
        </w:rPr>
        <w:t>а</w:t>
      </w:r>
      <w:r>
        <w:rPr>
          <w:sz w:val="24"/>
        </w:rPr>
        <w:t>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14:paraId="46000000">
      <w:pPr>
        <w:widowControl w:val="0"/>
        <w:ind w:firstLine="708"/>
        <w:jc w:val="both"/>
        <w:rPr>
          <w:color w:val="000000"/>
          <w:sz w:val="24"/>
        </w:rPr>
      </w:pPr>
      <w:r>
        <w:rPr>
          <w:sz w:val="24"/>
        </w:rPr>
        <w:t>Расходы, связанные с участием в конкурсе (проезд к месту проведения конкурса и обра</w:t>
      </w:r>
      <w:r>
        <w:rPr>
          <w:sz w:val="24"/>
        </w:rPr>
        <w:t>т</w:t>
      </w:r>
      <w:r>
        <w:rPr>
          <w:sz w:val="24"/>
        </w:rPr>
        <w:t>но, наем жилого помещения, проживание, пользов</w:t>
      </w:r>
      <w:r>
        <w:rPr>
          <w:color w:val="000000"/>
          <w:sz w:val="24"/>
        </w:rPr>
        <w:t>ание услугами средств связи и другие), ос</w:t>
      </w:r>
      <w:r>
        <w:rPr>
          <w:color w:val="000000"/>
          <w:sz w:val="24"/>
        </w:rPr>
        <w:t>у</w:t>
      </w:r>
      <w:r>
        <w:rPr>
          <w:color w:val="000000"/>
          <w:sz w:val="24"/>
        </w:rPr>
        <w:t>ществляются кандидатами за счет собственных средств.</w:t>
      </w:r>
    </w:p>
    <w:p w14:paraId="47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Прием документов для участия в конкурсе будет проводиться </w:t>
      </w:r>
      <w:r>
        <w:rPr>
          <w:rFonts w:ascii="Times New Roman" w:hAnsi="Times New Roman"/>
          <w:color w:val="000000"/>
          <w:sz w:val="24"/>
        </w:rPr>
        <w:t xml:space="preserve">с 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9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08</w:t>
      </w:r>
      <w:r>
        <w:rPr>
          <w:rFonts w:ascii="Times New Roman" w:hAnsi="Times New Roman"/>
          <w:color w:val="000000"/>
          <w:sz w:val="24"/>
        </w:rPr>
        <w:t>.20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 по </w:t>
      </w:r>
      <w:r>
        <w:rPr>
          <w:rFonts w:ascii="Times New Roman" w:hAnsi="Times New Roman"/>
          <w:color w:val="000000"/>
          <w:sz w:val="24"/>
        </w:rPr>
        <w:t>08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09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Время приема документов: с понедельника по четверг - </w:t>
      </w:r>
      <w:r>
        <w:rPr>
          <w:rFonts w:ascii="Times New Roman" w:hAnsi="Times New Roman"/>
          <w:color w:val="000000"/>
          <w:sz w:val="24"/>
        </w:rPr>
        <w:t>с 09 часов 0</w:t>
      </w:r>
      <w:r>
        <w:rPr>
          <w:rFonts w:ascii="Times New Roman" w:hAnsi="Times New Roman"/>
          <w:color w:val="000000"/>
          <w:sz w:val="24"/>
        </w:rPr>
        <w:t>0 минут до 1</w:t>
      </w:r>
      <w:r>
        <w:rPr>
          <w:rFonts w:ascii="Times New Roman" w:hAnsi="Times New Roman"/>
          <w:color w:val="000000"/>
          <w:sz w:val="24"/>
        </w:rPr>
        <w:t>8</w:t>
      </w:r>
      <w:r>
        <w:rPr>
          <w:rFonts w:ascii="Times New Roman" w:hAnsi="Times New Roman"/>
          <w:color w:val="000000"/>
          <w:sz w:val="24"/>
        </w:rPr>
        <w:t xml:space="preserve"> часов 00 минут.</w:t>
      </w:r>
      <w:r>
        <w:rPr>
          <w:rFonts w:ascii="Times New Roman" w:hAnsi="Times New Roman"/>
          <w:color w:val="000000"/>
          <w:sz w:val="24"/>
        </w:rPr>
        <w:t xml:space="preserve"> Пятница </w:t>
      </w:r>
      <w:r>
        <w:rPr>
          <w:rFonts w:ascii="Times New Roman" w:hAnsi="Times New Roman"/>
          <w:color w:val="000000"/>
          <w:sz w:val="24"/>
        </w:rPr>
        <w:t xml:space="preserve">с 09 часов 00 минут до 16 часов </w:t>
      </w:r>
      <w:r>
        <w:rPr>
          <w:rFonts w:ascii="Times New Roman" w:hAnsi="Times New Roman"/>
          <w:color w:val="000000"/>
          <w:sz w:val="24"/>
        </w:rPr>
        <w:t>45</w:t>
      </w:r>
      <w:r>
        <w:rPr>
          <w:rFonts w:ascii="Times New Roman" w:hAnsi="Times New Roman"/>
          <w:color w:val="000000"/>
          <w:sz w:val="24"/>
        </w:rPr>
        <w:t xml:space="preserve"> минут.</w:t>
      </w:r>
    </w:p>
    <w:p w14:paraId="48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Адрес приема документов: 443013,  г. Самара</w:t>
      </w:r>
      <w:r>
        <w:rPr>
          <w:rFonts w:ascii="Times New Roman" w:hAnsi="Times New Roman"/>
          <w:color w:val="000000"/>
          <w:sz w:val="24"/>
        </w:rPr>
        <w:t>, ул. Мичурина, 21в, каб. № 209</w:t>
      </w:r>
      <w:r>
        <w:rPr>
          <w:rFonts w:ascii="Times New Roman" w:hAnsi="Times New Roman"/>
          <w:color w:val="000000"/>
          <w:sz w:val="24"/>
        </w:rPr>
        <w:t>.</w:t>
      </w:r>
    </w:p>
    <w:p w14:paraId="49000000">
      <w:pPr>
        <w:pStyle w:val="Style_4"/>
        <w:ind w:firstLine="708" w:righ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Конкурс планируется провести 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7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09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>20</w:t>
      </w:r>
      <w:r>
        <w:rPr>
          <w:rFonts w:ascii="Times New Roman" w:hAnsi="Times New Roman"/>
          <w:color w:val="000000"/>
          <w:sz w:val="24"/>
        </w:rPr>
        <w:t>2</w:t>
      </w:r>
      <w:r>
        <w:rPr>
          <w:rFonts w:ascii="Times New Roman" w:hAnsi="Times New Roman"/>
          <w:color w:val="000000"/>
          <w:sz w:val="24"/>
        </w:rPr>
        <w:t>1</w:t>
      </w:r>
      <w:r>
        <w:rPr>
          <w:rFonts w:ascii="Times New Roman" w:hAnsi="Times New Roman"/>
          <w:color w:val="000000"/>
          <w:sz w:val="24"/>
        </w:rPr>
        <w:t xml:space="preserve"> в 1</w:t>
      </w:r>
      <w:r>
        <w:rPr>
          <w:rFonts w:ascii="Times New Roman" w:hAnsi="Times New Roman"/>
          <w:color w:val="000000"/>
          <w:sz w:val="24"/>
        </w:rPr>
        <w:t>4</w:t>
      </w:r>
      <w:r>
        <w:rPr>
          <w:rFonts w:ascii="Times New Roman" w:hAnsi="Times New Roman"/>
          <w:color w:val="000000"/>
          <w:sz w:val="24"/>
        </w:rPr>
        <w:t xml:space="preserve"> часов 00 минут по адресу: Самарская область, г.Самара, ул. Мичурина, 21в, каб. № 212.</w:t>
      </w:r>
    </w:p>
    <w:p w14:paraId="4A000000">
      <w:pPr>
        <w:pStyle w:val="Style_4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Не позднее, чем за 15 дней до начала конкурса гражданам (государственным гражданск</w:t>
      </w:r>
      <w:r>
        <w:rPr>
          <w:rFonts w:ascii="Times New Roman" w:hAnsi="Times New Roman"/>
          <w:sz w:val="24"/>
        </w:rPr>
        <w:t xml:space="preserve">им служащим), допущенным к участию в конкурсе, направляется сообщения о дате, месте и времени его проведения. </w:t>
      </w:r>
    </w:p>
    <w:p w14:paraId="4B000000">
      <w:pPr>
        <w:pStyle w:val="Style_4"/>
        <w:ind w:firstLine="709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Контактные телефоны:+7 (846)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-4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-11</w:t>
      </w:r>
      <w:r>
        <w:rPr>
          <w:rFonts w:ascii="Times New Roman" w:hAnsi="Times New Roman"/>
          <w:sz w:val="24"/>
        </w:rPr>
        <w:t>; +7</w:t>
      </w:r>
      <w:r>
        <w:rPr>
          <w:rFonts w:ascii="Times New Roman" w:hAnsi="Times New Roman"/>
          <w:sz w:val="24"/>
        </w:rPr>
        <w:t>(846) 933-4</w:t>
      </w:r>
      <w:r>
        <w:rPr>
          <w:rFonts w:ascii="Times New Roman" w:hAnsi="Times New Roman"/>
          <w:sz w:val="24"/>
        </w:rPr>
        <w:t>4-49.</w:t>
      </w:r>
    </w:p>
    <w:p w14:paraId="4C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Денежное содержание федеральных государственных гражданских служащих</w:t>
      </w:r>
      <w:r>
        <w:rPr>
          <w:sz w:val="24"/>
        </w:rPr>
        <w:t xml:space="preserve"> Межрайонной </w:t>
      </w:r>
      <w:r>
        <w:rPr>
          <w:sz w:val="24"/>
        </w:rPr>
        <w:t xml:space="preserve"> ИФНС России </w:t>
      </w:r>
      <w:r>
        <w:rPr>
          <w:sz w:val="24"/>
        </w:rPr>
        <w:t>№ 21 по Самарской области</w:t>
      </w:r>
      <w:r>
        <w:rPr>
          <w:sz w:val="24"/>
        </w:rPr>
        <w:t xml:space="preserve"> состоит из:</w:t>
      </w:r>
    </w:p>
    <w:p w14:paraId="4D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936"/>
        <w:gridCol w:w="3118"/>
        <w:gridCol w:w="3402"/>
      </w:tblGrid>
      <w:tr>
        <w:trPr>
          <w:trHeight w:hRule="atLeast" w:val="697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E000000">
            <w:pPr>
              <w:spacing w:after="160" w:line="240" w:lineRule="exact"/>
              <w:ind/>
              <w:jc w:val="right"/>
              <w:rPr>
                <w:sz w:val="22"/>
              </w:rPr>
            </w:pP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F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Главный государственный налоговый инспектор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0000000">
            <w:pPr>
              <w:spacing w:after="160"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Старший государственный налоговый инспектор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1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2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  <w:r>
              <w:rPr>
                <w:sz w:val="22"/>
              </w:rPr>
              <w:t>637</w:t>
            </w:r>
            <w:r>
              <w:rPr>
                <w:sz w:val="22"/>
              </w:rPr>
              <w:t xml:space="preserve"> руб.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3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5075 </w:t>
            </w:r>
            <w:r>
              <w:rPr>
                <w:sz w:val="22"/>
              </w:rPr>
              <w:t>руб.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4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Месячного оклада в соответствии с присвоенным классным чином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5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6000000">
            <w:pPr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размере, установленном в соответствии с действующим законодательством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8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9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до 30% </w:t>
            </w:r>
          </w:p>
          <w:p w14:paraId="5B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 оклада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90-120 % </w:t>
            </w:r>
          </w:p>
          <w:p w14:paraId="5E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5F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60-90 % </w:t>
            </w:r>
          </w:p>
          <w:p w14:paraId="61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должностного</w:t>
            </w:r>
          </w:p>
          <w:p w14:paraId="62000000">
            <w:pPr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91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Премии за выполнение особо важных и сложных заданий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6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rPr>
          <w:trHeight w:hRule="atLeast" w:val="462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Ежемесячного  денежного поощрения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8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размере 1 должностного</w:t>
            </w:r>
          </w:p>
          <w:p w14:paraId="69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A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размере 1 должностного </w:t>
            </w:r>
          </w:p>
          <w:p w14:paraId="6B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оклада</w:t>
            </w:r>
          </w:p>
        </w:tc>
      </w:tr>
      <w:tr>
        <w:trPr>
          <w:trHeight w:hRule="atLeast" w:val="637"/>
        </w:trP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E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 месячных оклада денежного содержания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 xml:space="preserve">Материальной помощи 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0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положением, утвержденным </w:t>
            </w:r>
          </w:p>
          <w:p w14:paraId="72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Представителем нанимателя</w:t>
            </w:r>
          </w:p>
        </w:tc>
      </w:tr>
      <w:tr>
        <w:tc>
          <w:tcPr>
            <w:tcW w:type="dxa" w:w="39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rPr>
                <w:sz w:val="22"/>
              </w:rPr>
            </w:pPr>
            <w:r>
              <w:rPr>
                <w:sz w:val="22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type="dxa" w:w="34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 соответствии с Постановлением </w:t>
            </w:r>
          </w:p>
          <w:p w14:paraId="76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Правительства РФ о материальном </w:t>
            </w:r>
          </w:p>
          <w:p w14:paraId="77000000">
            <w:pPr>
              <w:spacing w:line="240" w:lineRule="exact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стимулировании Федеральных государственных гражданских служащих</w:t>
            </w:r>
          </w:p>
        </w:tc>
      </w:tr>
    </w:tbl>
    <w:p w14:paraId="78000000">
      <w:pPr>
        <w:widowControl w:val="0"/>
        <w:ind w:firstLine="709"/>
        <w:jc w:val="both"/>
        <w:rPr>
          <w:sz w:val="24"/>
        </w:rPr>
      </w:pPr>
    </w:p>
    <w:sectPr>
      <w:headerReference r:id="rId1" w:type="default"/>
      <w:pgSz w:h="16838" w:w="11906"/>
      <w:pgMar w:bottom="568" w:footer="709" w:gutter="0" w:header="709" w:left="1134" w:right="397" w:top="142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pStyle w:val="Style_5"/>
      <w:lvlText w:val=""/>
      <w:lvlJc w:val="left"/>
      <w:pPr>
        <w:tabs>
          <w:tab w:leader="none" w:pos="888" w:val="left"/>
        </w:tabs>
        <w:ind w:hanging="360" w:left="888"/>
      </w:pPr>
      <w:rPr>
        <w:rFonts w:ascii="Symbol" w:hAnsi="Symbol"/>
      </w:rPr>
    </w:lvl>
    <w:lvl w:ilvl="1">
      <w:start w:val="1"/>
      <w:numFmt w:val="bullet"/>
      <w:pStyle w:val="Style_30"/>
      <w:lvlText w:val="o"/>
      <w:lvlJc w:val="left"/>
      <w:pPr>
        <w:tabs>
          <w:tab w:leader="none" w:pos="1865" w:val="left"/>
        </w:tabs>
        <w:ind w:hanging="360" w:left="1865"/>
      </w:pPr>
      <w:rPr>
        <w:rFonts w:ascii="Courier New" w:hAnsi="Courier New"/>
      </w:rPr>
    </w:lvl>
    <w:lvl w:ilvl="2">
      <w:start w:val="1"/>
      <w:numFmt w:val="bullet"/>
      <w:pStyle w:val="Style_48"/>
      <w:lvlText w:val=""/>
      <w:lvlJc w:val="left"/>
      <w:pPr>
        <w:tabs>
          <w:tab w:leader="none" w:pos="2585" w:val="left"/>
        </w:tabs>
        <w:ind w:hanging="360" w:left="2585"/>
      </w:pPr>
      <w:rPr>
        <w:rFonts w:ascii="Wingdings" w:hAnsi="Wingdings"/>
      </w:rPr>
    </w:lvl>
    <w:lvl w:ilvl="3">
      <w:start w:val="1"/>
      <w:numFmt w:val="bullet"/>
      <w:pStyle w:val="Style_8"/>
      <w:lvlText w:val=""/>
      <w:lvlJc w:val="left"/>
      <w:pPr>
        <w:tabs>
          <w:tab w:leader="none" w:pos="3305" w:val="left"/>
        </w:tabs>
        <w:ind w:hanging="360" w:left="3305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4025" w:val="left"/>
        </w:tabs>
        <w:ind w:hanging="360" w:left="4025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745" w:val="left"/>
        </w:tabs>
        <w:ind w:hanging="360" w:left="4745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465" w:val="left"/>
        </w:tabs>
        <w:ind w:hanging="360" w:left="5465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6185" w:val="left"/>
        </w:tabs>
        <w:ind w:hanging="360" w:left="6185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905" w:val="left"/>
        </w:tabs>
        <w:ind w:hanging="360" w:left="6905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</w:style>
  <w:style w:default="1" w:styleId="Style_7_ch" w:type="character">
    <w:name w:val="Normal"/>
    <w:link w:val="Style_7"/>
  </w:style>
  <w:style w:styleId="Style_8" w:type="paragraph">
    <w:name w:val="Абзац4"/>
    <w:basedOn w:val="Style_9"/>
    <w:link w:val="Style_8_ch"/>
    <w:pPr>
      <w:keepNext w:val="0"/>
      <w:numPr>
        <w:ilvl w:val="3"/>
        <w:numId w:val="1"/>
      </w:numPr>
      <w:tabs>
        <w:tab w:leader="none" w:pos="1782" w:val="left"/>
      </w:tabs>
      <w:spacing w:after="0" w:before="0"/>
      <w:ind w:firstLine="709" w:left="0"/>
      <w:jc w:val="both"/>
    </w:pPr>
    <w:rPr>
      <w:rFonts w:ascii="Times New Roman" w:hAnsi="Times New Roman"/>
      <w:b w:val="0"/>
    </w:rPr>
  </w:style>
  <w:style w:styleId="Style_8_ch" w:type="character">
    <w:name w:val="Абзац4"/>
    <w:basedOn w:val="Style_9_ch"/>
    <w:link w:val="Style_8"/>
    <w:rPr>
      <w:rFonts w:ascii="Times New Roman" w:hAnsi="Times New Roman"/>
      <w:b w:val="0"/>
    </w:rPr>
  </w:style>
  <w:style w:styleId="Style_10" w:type="paragraph">
    <w:name w:val="Style7"/>
    <w:basedOn w:val="Style_7"/>
    <w:link w:val="Style_10_ch"/>
    <w:pPr>
      <w:widowControl w:val="0"/>
      <w:spacing w:line="274" w:lineRule="exact"/>
      <w:ind/>
      <w:jc w:val="both"/>
    </w:pPr>
    <w:rPr>
      <w:sz w:val="24"/>
    </w:rPr>
  </w:style>
  <w:style w:styleId="Style_10_ch" w:type="character">
    <w:name w:val="Style7"/>
    <w:basedOn w:val="Style_7_ch"/>
    <w:link w:val="Style_10"/>
    <w:rPr>
      <w:sz w:val="24"/>
    </w:rPr>
  </w:style>
  <w:style w:styleId="Style_11" w:type="paragraph">
    <w:name w:val="toc 2"/>
    <w:next w:val="Style_7"/>
    <w:link w:val="Style_11_ch"/>
    <w:uiPriority w:val="39"/>
    <w:pPr>
      <w:ind w:firstLine="0" w:left="200"/>
    </w:pPr>
  </w:style>
  <w:style w:styleId="Style_11_ch" w:type="character">
    <w:name w:val="toc 2"/>
    <w:link w:val="Style_11"/>
  </w:style>
  <w:style w:styleId="Style_12" w:type="paragraph">
    <w:name w:val="toc 4"/>
    <w:next w:val="Style_7"/>
    <w:link w:val="Style_12_ch"/>
    <w:uiPriority w:val="39"/>
    <w:pPr>
      <w:ind w:firstLine="0" w:left="600"/>
    </w:pPr>
  </w:style>
  <w:style w:styleId="Style_12_ch" w:type="character">
    <w:name w:val="toc 4"/>
    <w:link w:val="Style_12"/>
  </w:style>
  <w:style w:styleId="Style_13" w:type="paragraph">
    <w:name w:val="toc 6"/>
    <w:next w:val="Style_7"/>
    <w:link w:val="Style_13_ch"/>
    <w:uiPriority w:val="39"/>
    <w:pPr>
      <w:ind w:firstLine="0" w:left="1000"/>
    </w:pPr>
  </w:style>
  <w:style w:styleId="Style_13_ch" w:type="character">
    <w:name w:val="toc 6"/>
    <w:link w:val="Style_13"/>
  </w:style>
  <w:style w:styleId="Style_14" w:type="paragraph">
    <w:name w:val="toc 7"/>
    <w:next w:val="Style_7"/>
    <w:link w:val="Style_14_ch"/>
    <w:uiPriority w:val="39"/>
    <w:pPr>
      <w:ind w:firstLine="0" w:left="1200"/>
    </w:pPr>
  </w:style>
  <w:style w:styleId="Style_14_ch" w:type="character">
    <w:name w:val="toc 7"/>
    <w:link w:val="Style_14"/>
  </w:style>
  <w:style w:styleId="Style_15" w:type="paragraph">
    <w:name w:val="Body Text"/>
    <w:basedOn w:val="Style_7"/>
    <w:link w:val="Style_15_ch"/>
    <w:pPr>
      <w:spacing w:after="120"/>
      <w:ind/>
    </w:pPr>
  </w:style>
  <w:style w:styleId="Style_15_ch" w:type="character">
    <w:name w:val="Body Text"/>
    <w:basedOn w:val="Style_7_ch"/>
    <w:link w:val="Style_15"/>
  </w:style>
  <w:style w:styleId="Style_16" w:type="paragraph">
    <w:name w:val="Body Text Indent"/>
    <w:basedOn w:val="Style_7"/>
    <w:link w:val="Style_16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16_ch" w:type="character">
    <w:name w:val="Body Text Indent"/>
    <w:basedOn w:val="Style_7_ch"/>
    <w:link w:val="Style_16"/>
    <w:rPr>
      <w:sz w:val="28"/>
    </w:rPr>
  </w:style>
  <w:style w:styleId="Style_17" w:type="paragraph">
    <w:name w:val="heading 3"/>
    <w:basedOn w:val="Style_7"/>
    <w:next w:val="Style_7"/>
    <w:link w:val="Style_17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17_ch" w:type="character">
    <w:name w:val="heading 3"/>
    <w:basedOn w:val="Style_7_ch"/>
    <w:link w:val="Style_17"/>
    <w:rPr>
      <w:rFonts w:ascii="Cambria" w:hAnsi="Cambria"/>
      <w:b w:val="1"/>
      <w:sz w:val="26"/>
    </w:rPr>
  </w:style>
  <w:style w:styleId="Style_18" w:type="paragraph">
    <w:name w:val="Таблицы (моноширинный)"/>
    <w:basedOn w:val="Style_7"/>
    <w:next w:val="Style_7"/>
    <w:link w:val="Style_18_ch"/>
    <w:pPr>
      <w:widowControl w:val="0"/>
      <w:ind/>
      <w:jc w:val="both"/>
    </w:pPr>
    <w:rPr>
      <w:rFonts w:ascii="Courier New" w:hAnsi="Courier New"/>
      <w:sz w:val="24"/>
    </w:rPr>
  </w:style>
  <w:style w:styleId="Style_18_ch" w:type="character">
    <w:name w:val="Таблицы (моноширинный)"/>
    <w:basedOn w:val="Style_7_ch"/>
    <w:link w:val="Style_18"/>
    <w:rPr>
      <w:rFonts w:ascii="Courier New" w:hAnsi="Courier New"/>
      <w:sz w:val="24"/>
    </w:rPr>
  </w:style>
  <w:style w:styleId="Style_19" w:type="paragraph">
    <w:name w:val="page number"/>
    <w:basedOn w:val="Style_20"/>
    <w:link w:val="Style_19_ch"/>
  </w:style>
  <w:style w:styleId="Style_19_ch" w:type="character">
    <w:name w:val="page number"/>
    <w:basedOn w:val="Style_20_ch"/>
    <w:link w:val="Style_19"/>
  </w:style>
  <w:style w:styleId="Style_21" w:type="paragraph">
    <w:name w:val=" Знак1"/>
    <w:basedOn w:val="Style_7"/>
    <w:link w:val="Style_21_ch"/>
    <w:pPr>
      <w:spacing w:after="160" w:line="240" w:lineRule="exact"/>
      <w:ind/>
    </w:pPr>
    <w:rPr>
      <w:rFonts w:ascii="Verdana" w:hAnsi="Verdana"/>
    </w:rPr>
  </w:style>
  <w:style w:styleId="Style_21_ch" w:type="character">
    <w:name w:val=" Знак1"/>
    <w:basedOn w:val="Style_7_ch"/>
    <w:link w:val="Style_21"/>
    <w:rPr>
      <w:rFonts w:ascii="Verdana" w:hAnsi="Verdana"/>
    </w:rPr>
  </w:style>
  <w:style w:styleId="Style_22" w:type="paragraph">
    <w:name w:val="toc 3"/>
    <w:next w:val="Style_7"/>
    <w:link w:val="Style_22_ch"/>
    <w:uiPriority w:val="39"/>
    <w:pPr>
      <w:ind w:firstLine="0" w:left="400"/>
    </w:pPr>
  </w:style>
  <w:style w:styleId="Style_22_ch" w:type="character">
    <w:name w:val="toc 3"/>
    <w:link w:val="Style_22"/>
  </w:style>
  <w:style w:styleId="Style_23" w:type="paragraph">
    <w:name w:val="footer"/>
    <w:basedOn w:val="Style_7"/>
    <w:link w:val="Style_23_ch"/>
    <w:pPr>
      <w:tabs>
        <w:tab w:leader="none" w:pos="4677" w:val="center"/>
        <w:tab w:leader="none" w:pos="9355" w:val="right"/>
      </w:tabs>
      <w:ind/>
    </w:pPr>
  </w:style>
  <w:style w:styleId="Style_23_ch" w:type="character">
    <w:name w:val="footer"/>
    <w:basedOn w:val="Style_7_ch"/>
    <w:link w:val="Style_23"/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5" w:type="paragraph">
    <w:name w:val="Маркер1"/>
    <w:basedOn w:val="Style_7"/>
    <w:link w:val="Style_5_ch"/>
    <w:pPr>
      <w:numPr>
        <w:ilvl w:val="0"/>
        <w:numId w:val="1"/>
      </w:numPr>
      <w:spacing w:after="60" w:before="60"/>
      <w:ind/>
      <w:jc w:val="both"/>
    </w:pPr>
    <w:rPr>
      <w:sz w:val="28"/>
    </w:rPr>
  </w:style>
  <w:style w:styleId="Style_5_ch" w:type="character">
    <w:name w:val="Маркер1"/>
    <w:basedOn w:val="Style_7_ch"/>
    <w:link w:val="Style_5"/>
    <w:rPr>
      <w:sz w:val="28"/>
    </w:rPr>
  </w:style>
  <w:style w:styleId="Style_24" w:type="paragraph">
    <w:name w:val="heading 5"/>
    <w:next w:val="Style_7"/>
    <w:link w:val="Style_24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4_ch" w:type="character">
    <w:name w:val="heading 5"/>
    <w:link w:val="Style_24"/>
    <w:rPr>
      <w:rFonts w:ascii="XO Thames" w:hAnsi="XO Thames"/>
      <w:b w:val="1"/>
      <w:color w:val="000000"/>
      <w:sz w:val="22"/>
    </w:rPr>
  </w:style>
  <w:style w:styleId="Style_25" w:type="paragraph">
    <w:name w:val="Balloon Text"/>
    <w:basedOn w:val="Style_7"/>
    <w:link w:val="Style_25_ch"/>
    <w:rPr>
      <w:rFonts w:ascii="Tahoma" w:hAnsi="Tahoma"/>
      <w:sz w:val="16"/>
    </w:rPr>
  </w:style>
  <w:style w:styleId="Style_25_ch" w:type="character">
    <w:name w:val="Balloon Text"/>
    <w:basedOn w:val="Style_7_ch"/>
    <w:link w:val="Style_25"/>
    <w:rPr>
      <w:rFonts w:ascii="Tahoma" w:hAnsi="Tahoma"/>
      <w:sz w:val="16"/>
    </w:rPr>
  </w:style>
  <w:style w:styleId="Style_26" w:type="paragraph">
    <w:name w:val="Font Style11"/>
    <w:link w:val="Style_26_ch"/>
    <w:rPr>
      <w:rFonts w:ascii="Times New Roman" w:hAnsi="Times New Roman"/>
      <w:sz w:val="24"/>
    </w:rPr>
  </w:style>
  <w:style w:styleId="Style_26_ch" w:type="character">
    <w:name w:val="Font Style11"/>
    <w:link w:val="Style_26"/>
    <w:rPr>
      <w:rFonts w:ascii="Times New Roman" w:hAnsi="Times New Roman"/>
      <w:sz w:val="24"/>
    </w:rPr>
  </w:style>
  <w:style w:styleId="Style_27" w:type="paragraph">
    <w:name w:val="heading 1"/>
    <w:basedOn w:val="Style_7"/>
    <w:next w:val="Style_7"/>
    <w:link w:val="Style_27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7_ch" w:type="character">
    <w:name w:val="heading 1"/>
    <w:basedOn w:val="Style_7_ch"/>
    <w:link w:val="Style_27"/>
    <w:rPr>
      <w:b w:val="1"/>
      <w:sz w:val="24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6" w:type="paragraph">
    <w:name w:val="Hyperlink"/>
    <w:link w:val="Style_6_ch"/>
    <w:rPr>
      <w:color w:val="0000FF"/>
      <w:u w:val="single"/>
    </w:rPr>
  </w:style>
  <w:style w:styleId="Style_6_ch" w:type="character">
    <w:name w:val="Hyperlink"/>
    <w:link w:val="Style_6"/>
    <w:rPr>
      <w:color w:val="0000FF"/>
      <w:u w:val="single"/>
    </w:rPr>
  </w:style>
  <w:style w:styleId="Style_28" w:type="paragraph">
    <w:name w:val="Footnote"/>
    <w:basedOn w:val="Style_7"/>
    <w:link w:val="Style_28_ch"/>
    <w:pPr>
      <w:ind w:hanging="170" w:left="170"/>
      <w:jc w:val="both"/>
    </w:pPr>
  </w:style>
  <w:style w:styleId="Style_28_ch" w:type="character">
    <w:name w:val="Footnote"/>
    <w:basedOn w:val="Style_7_ch"/>
    <w:link w:val="Style_28"/>
  </w:style>
  <w:style w:styleId="Style_29" w:type="paragraph">
    <w:name w:val="toc 1"/>
    <w:next w:val="Style_7"/>
    <w:link w:val="Style_29_ch"/>
    <w:uiPriority w:val="39"/>
    <w:pPr>
      <w:ind w:firstLine="0" w:left="0"/>
    </w:pPr>
    <w:rPr>
      <w:rFonts w:ascii="XO Thames" w:hAnsi="XO Thames"/>
      <w:b w:val="1"/>
    </w:rPr>
  </w:style>
  <w:style w:styleId="Style_29_ch" w:type="character">
    <w:name w:val="toc 1"/>
    <w:link w:val="Style_29"/>
    <w:rPr>
      <w:rFonts w:ascii="XO Thames" w:hAnsi="XO Thames"/>
      <w:b w:val="1"/>
    </w:rPr>
  </w:style>
  <w:style w:styleId="Style_30" w:type="paragraph">
    <w:name w:val="Абзац2"/>
    <w:basedOn w:val="Style_31"/>
    <w:link w:val="Style_30_ch"/>
    <w:pPr>
      <w:keepNext w:val="0"/>
      <w:numPr>
        <w:ilvl w:val="1"/>
        <w:numId w:val="1"/>
      </w:numPr>
      <w:tabs>
        <w:tab w:leader="none" w:pos="680" w:val="left"/>
      </w:tabs>
      <w:spacing w:after="0" w:before="0"/>
      <w:ind w:firstLine="709" w:left="0"/>
      <w:jc w:val="both"/>
    </w:pPr>
    <w:rPr>
      <w:rFonts w:ascii="Times New Roman" w:hAnsi="Times New Roman"/>
      <w:b w:val="0"/>
      <w:i w:val="0"/>
    </w:rPr>
  </w:style>
  <w:style w:styleId="Style_30_ch" w:type="character">
    <w:name w:val="Абзац2"/>
    <w:basedOn w:val="Style_31_ch"/>
    <w:link w:val="Style_30"/>
    <w:rPr>
      <w:rFonts w:ascii="Times New Roman" w:hAnsi="Times New Roman"/>
      <w:b w:val="0"/>
      <w:i w:val="0"/>
    </w:rPr>
  </w:style>
  <w:style w:styleId="Style_32" w:type="paragraph">
    <w:name w:val="Header and Footer"/>
    <w:link w:val="Style_32_ch"/>
    <w:pPr>
      <w:spacing w:line="360" w:lineRule="auto"/>
      <w:ind/>
    </w:pPr>
    <w:rPr>
      <w:rFonts w:ascii="XO Thames" w:hAnsi="XO Thames"/>
      <w:sz w:val="20"/>
    </w:rPr>
  </w:style>
  <w:style w:styleId="Style_32_ch" w:type="character">
    <w:name w:val="Header and Footer"/>
    <w:link w:val="Style_32"/>
    <w:rPr>
      <w:rFonts w:ascii="XO Thames" w:hAnsi="XO Thames"/>
      <w:sz w:val="20"/>
    </w:rPr>
  </w:style>
  <w:style w:styleId="Style_33" w:type="paragraph">
    <w:name w:val="Style6"/>
    <w:basedOn w:val="Style_7"/>
    <w:link w:val="Style_33_ch"/>
    <w:pPr>
      <w:widowControl w:val="0"/>
      <w:spacing w:line="274" w:lineRule="exact"/>
      <w:ind/>
      <w:jc w:val="both"/>
    </w:pPr>
    <w:rPr>
      <w:sz w:val="24"/>
    </w:rPr>
  </w:style>
  <w:style w:styleId="Style_33_ch" w:type="character">
    <w:name w:val="Style6"/>
    <w:basedOn w:val="Style_7_ch"/>
    <w:link w:val="Style_33"/>
    <w:rPr>
      <w:sz w:val="24"/>
    </w:rPr>
  </w:style>
  <w:style w:styleId="Style_4" w:type="paragraph">
    <w:name w:val="ConsNormal"/>
    <w:link w:val="Style_4_ch"/>
    <w:pPr>
      <w:widowControl w:val="0"/>
      <w:ind w:firstLine="720" w:right="19772"/>
    </w:pPr>
    <w:rPr>
      <w:rFonts w:ascii="Arial" w:hAnsi="Arial"/>
    </w:rPr>
  </w:style>
  <w:style w:styleId="Style_4_ch" w:type="character">
    <w:name w:val="ConsNormal"/>
    <w:link w:val="Style_4"/>
    <w:rPr>
      <w:rFonts w:ascii="Arial" w:hAnsi="Arial"/>
    </w:rPr>
  </w:style>
  <w:style w:styleId="Style_34" w:type="paragraph">
    <w:name w:val="toc 9"/>
    <w:next w:val="Style_7"/>
    <w:link w:val="Style_34_ch"/>
    <w:uiPriority w:val="39"/>
    <w:pPr>
      <w:ind w:firstLine="0" w:left="1600"/>
    </w:pPr>
  </w:style>
  <w:style w:styleId="Style_34_ch" w:type="character">
    <w:name w:val="toc 9"/>
    <w:link w:val="Style_34"/>
  </w:style>
  <w:style w:styleId="Style_35" w:type="paragraph">
    <w:name w:val="Font Style18"/>
    <w:link w:val="Style_35_ch"/>
    <w:rPr>
      <w:rFonts w:ascii="Times New Roman" w:hAnsi="Times New Roman"/>
      <w:sz w:val="22"/>
    </w:rPr>
  </w:style>
  <w:style w:styleId="Style_35_ch" w:type="character">
    <w:name w:val="Font Style18"/>
    <w:link w:val="Style_35"/>
    <w:rPr>
      <w:rFonts w:ascii="Times New Roman" w:hAnsi="Times New Roman"/>
      <w:sz w:val="22"/>
    </w:rPr>
  </w:style>
  <w:style w:styleId="Style_36" w:type="paragraph">
    <w:name w:val="Body Text 3"/>
    <w:basedOn w:val="Style_7"/>
    <w:link w:val="Style_36_ch"/>
    <w:pPr>
      <w:spacing w:after="120"/>
      <w:ind/>
    </w:pPr>
    <w:rPr>
      <w:sz w:val="16"/>
    </w:rPr>
  </w:style>
  <w:style w:styleId="Style_36_ch" w:type="character">
    <w:name w:val="Body Text 3"/>
    <w:basedOn w:val="Style_7_ch"/>
    <w:link w:val="Style_36"/>
    <w:rPr>
      <w:sz w:val="16"/>
    </w:rPr>
  </w:style>
  <w:style w:styleId="Style_37" w:type="paragraph">
    <w:name w:val="Style1"/>
    <w:basedOn w:val="Style_7"/>
    <w:link w:val="Style_37_ch"/>
    <w:pPr>
      <w:widowControl w:val="0"/>
      <w:spacing w:line="277" w:lineRule="exact"/>
      <w:ind/>
    </w:pPr>
    <w:rPr>
      <w:sz w:val="24"/>
    </w:rPr>
  </w:style>
  <w:style w:styleId="Style_37_ch" w:type="character">
    <w:name w:val="Style1"/>
    <w:basedOn w:val="Style_7_ch"/>
    <w:link w:val="Style_37"/>
    <w:rPr>
      <w:sz w:val="24"/>
    </w:rPr>
  </w:style>
  <w:style w:styleId="Style_38" w:type="paragraph">
    <w:name w:val="Style4"/>
    <w:basedOn w:val="Style_7"/>
    <w:link w:val="Style_38_ch"/>
    <w:pPr>
      <w:widowControl w:val="0"/>
      <w:spacing w:line="274" w:lineRule="exact"/>
      <w:ind w:firstLine="533"/>
      <w:jc w:val="both"/>
    </w:pPr>
    <w:rPr>
      <w:sz w:val="24"/>
    </w:rPr>
  </w:style>
  <w:style w:styleId="Style_38_ch" w:type="character">
    <w:name w:val="Style4"/>
    <w:basedOn w:val="Style_7_ch"/>
    <w:link w:val="Style_38"/>
    <w:rPr>
      <w:sz w:val="24"/>
    </w:rPr>
  </w:style>
  <w:style w:styleId="Style_39" w:type="paragraph">
    <w:name w:val="toc 8"/>
    <w:next w:val="Style_7"/>
    <w:link w:val="Style_39_ch"/>
    <w:uiPriority w:val="39"/>
    <w:pPr>
      <w:ind w:firstLine="0" w:left="1400"/>
    </w:pPr>
  </w:style>
  <w:style w:styleId="Style_39_ch" w:type="character">
    <w:name w:val="toc 8"/>
    <w:link w:val="Style_39"/>
  </w:style>
  <w:style w:styleId="Style_40" w:type="paragraph">
    <w:name w:val="ConsPlusNormal"/>
    <w:link w:val="Style_40_ch"/>
    <w:pPr>
      <w:widowControl w:val="0"/>
      <w:ind w:firstLine="720"/>
    </w:pPr>
    <w:rPr>
      <w:rFonts w:ascii="Arial" w:hAnsi="Arial"/>
    </w:rPr>
  </w:style>
  <w:style w:styleId="Style_40_ch" w:type="character">
    <w:name w:val="ConsPlusNormal"/>
    <w:link w:val="Style_40"/>
    <w:rPr>
      <w:rFonts w:ascii="Arial" w:hAnsi="Arial"/>
    </w:rPr>
  </w:style>
  <w:style w:styleId="Style_41" w:type="paragraph">
    <w:name w:val="Doc-Т внутри нумерации"/>
    <w:basedOn w:val="Style_7"/>
    <w:link w:val="Style_41_ch"/>
    <w:pPr>
      <w:spacing w:line="360" w:lineRule="auto"/>
      <w:ind w:firstLine="709" w:left="720"/>
      <w:jc w:val="both"/>
    </w:pPr>
  </w:style>
  <w:style w:styleId="Style_41_ch" w:type="character">
    <w:name w:val="Doc-Т внутри нумерации"/>
    <w:basedOn w:val="Style_7_ch"/>
    <w:link w:val="Style_41"/>
  </w:style>
  <w:style w:styleId="Style_42" w:type="paragraph">
    <w:name w:val="toc 5"/>
    <w:next w:val="Style_7"/>
    <w:link w:val="Style_42_ch"/>
    <w:uiPriority w:val="39"/>
    <w:pPr>
      <w:ind w:firstLine="0" w:left="800"/>
    </w:pPr>
  </w:style>
  <w:style w:styleId="Style_42_ch" w:type="character">
    <w:name w:val="toc 5"/>
    <w:link w:val="Style_42"/>
  </w:style>
  <w:style w:styleId="Style_43" w:type="paragraph">
    <w:name w:val="No Spacing"/>
    <w:link w:val="Style_43_ch"/>
    <w:rPr>
      <w:rFonts w:ascii="Calibri" w:hAnsi="Calibri"/>
      <w:sz w:val="22"/>
    </w:rPr>
  </w:style>
  <w:style w:styleId="Style_43_ch" w:type="character">
    <w:name w:val="No Spacing"/>
    <w:link w:val="Style_43"/>
    <w:rPr>
      <w:rFonts w:ascii="Calibri" w:hAnsi="Calibri"/>
      <w:sz w:val="22"/>
    </w:rPr>
  </w:style>
  <w:style w:styleId="Style_44" w:type="paragraph">
    <w:name w:val="Subtitle"/>
    <w:next w:val="Style_7"/>
    <w:link w:val="Style_44_ch"/>
    <w:uiPriority w:val="11"/>
    <w:qFormat/>
    <w:rPr>
      <w:rFonts w:ascii="XO Thames" w:hAnsi="XO Thames"/>
      <w:i w:val="1"/>
      <w:color w:val="616161"/>
      <w:sz w:val="24"/>
    </w:rPr>
  </w:style>
  <w:style w:styleId="Style_44_ch" w:type="character">
    <w:name w:val="Subtitle"/>
    <w:link w:val="Style_44"/>
    <w:rPr>
      <w:rFonts w:ascii="XO Thames" w:hAnsi="XO Thames"/>
      <w:i w:val="1"/>
      <w:color w:val="616161"/>
      <w:sz w:val="24"/>
    </w:rPr>
  </w:style>
  <w:style w:styleId="Style_45" w:type="paragraph">
    <w:name w:val="Body Text 2"/>
    <w:basedOn w:val="Style_7"/>
    <w:link w:val="Style_45_ch"/>
    <w:pPr>
      <w:spacing w:after="120" w:line="480" w:lineRule="auto"/>
      <w:ind/>
    </w:pPr>
  </w:style>
  <w:style w:styleId="Style_45_ch" w:type="character">
    <w:name w:val="Body Text 2"/>
    <w:basedOn w:val="Style_7_ch"/>
    <w:link w:val="Style_45"/>
  </w:style>
  <w:style w:styleId="Style_46" w:type="paragraph">
    <w:name w:val="List Paragraph"/>
    <w:basedOn w:val="Style_7"/>
    <w:link w:val="Style_46_ch"/>
    <w:pPr>
      <w:spacing w:after="200"/>
      <w:ind w:firstLine="0" w:left="720"/>
      <w:contextualSpacing w:val="1"/>
      <w:jc w:val="both"/>
    </w:pPr>
    <w:rPr>
      <w:rFonts w:ascii="Calibri" w:hAnsi="Calibri"/>
      <w:sz w:val="22"/>
    </w:rPr>
  </w:style>
  <w:style w:styleId="Style_46_ch" w:type="character">
    <w:name w:val="List Paragraph"/>
    <w:basedOn w:val="Style_7_ch"/>
    <w:link w:val="Style_46"/>
    <w:rPr>
      <w:rFonts w:ascii="Calibri" w:hAnsi="Calibri"/>
      <w:sz w:val="22"/>
    </w:rPr>
  </w:style>
  <w:style w:styleId="Style_47" w:type="paragraph">
    <w:name w:val="toc 10"/>
    <w:next w:val="Style_7"/>
    <w:link w:val="Style_47_ch"/>
    <w:uiPriority w:val="39"/>
    <w:pPr>
      <w:ind w:firstLine="0" w:left="1800"/>
    </w:pPr>
  </w:style>
  <w:style w:styleId="Style_47_ch" w:type="character">
    <w:name w:val="toc 10"/>
    <w:link w:val="Style_47"/>
  </w:style>
  <w:style w:styleId="Style_48" w:type="paragraph">
    <w:name w:val="Абзац3"/>
    <w:basedOn w:val="Style_17"/>
    <w:link w:val="Style_48_ch"/>
    <w:pPr>
      <w:keepNext w:val="0"/>
      <w:numPr>
        <w:ilvl w:val="2"/>
        <w:numId w:val="1"/>
      </w:numPr>
      <w:spacing w:after="0" w:before="0"/>
      <w:ind w:firstLine="709" w:left="0"/>
      <w:jc w:val="both"/>
    </w:pPr>
    <w:rPr>
      <w:rFonts w:ascii="Times New Roman" w:hAnsi="Times New Roman"/>
      <w:b w:val="0"/>
      <w:sz w:val="28"/>
    </w:rPr>
  </w:style>
  <w:style w:styleId="Style_48_ch" w:type="character">
    <w:name w:val="Абзац3"/>
    <w:basedOn w:val="Style_17_ch"/>
    <w:link w:val="Style_48"/>
    <w:rPr>
      <w:rFonts w:ascii="Times New Roman" w:hAnsi="Times New Roman"/>
      <w:b w:val="0"/>
      <w:sz w:val="28"/>
    </w:rPr>
  </w:style>
  <w:style w:styleId="Style_49" w:type="paragraph">
    <w:name w:val="Title"/>
    <w:next w:val="Style_7"/>
    <w:link w:val="Style_49_ch"/>
    <w:uiPriority w:val="10"/>
    <w:qFormat/>
    <w:rPr>
      <w:rFonts w:ascii="XO Thames" w:hAnsi="XO Thames"/>
      <w:b w:val="1"/>
      <w:sz w:val="52"/>
    </w:rPr>
  </w:style>
  <w:style w:styleId="Style_49_ch" w:type="character">
    <w:name w:val="Title"/>
    <w:link w:val="Style_49"/>
    <w:rPr>
      <w:rFonts w:ascii="XO Thames" w:hAnsi="XO Thames"/>
      <w:b w:val="1"/>
      <w:sz w:val="52"/>
    </w:rPr>
  </w:style>
  <w:style w:styleId="Style_9" w:type="paragraph">
    <w:name w:val="heading 4"/>
    <w:basedOn w:val="Style_7"/>
    <w:next w:val="Style_7"/>
    <w:link w:val="Style_9_ch"/>
    <w:uiPriority w:val="9"/>
    <w:qFormat/>
    <w:pPr>
      <w:keepNext w:val="1"/>
      <w:spacing w:after="60" w:before="240"/>
      <w:ind/>
      <w:outlineLvl w:val="3"/>
    </w:pPr>
    <w:rPr>
      <w:rFonts w:ascii="Calibri" w:hAnsi="Calibri"/>
      <w:b w:val="1"/>
      <w:sz w:val="28"/>
    </w:rPr>
  </w:style>
  <w:style w:styleId="Style_9_ch" w:type="character">
    <w:name w:val="heading 4"/>
    <w:basedOn w:val="Style_7_ch"/>
    <w:link w:val="Style_9"/>
    <w:rPr>
      <w:rFonts w:ascii="Calibri" w:hAnsi="Calibri"/>
      <w:b w:val="1"/>
      <w:sz w:val="28"/>
    </w:rPr>
  </w:style>
  <w:style w:styleId="Style_31" w:type="paragraph">
    <w:name w:val="heading 2"/>
    <w:basedOn w:val="Style_7"/>
    <w:next w:val="Style_7"/>
    <w:link w:val="Style_31_ch"/>
    <w:uiPriority w:val="9"/>
    <w:qFormat/>
    <w:pPr>
      <w:keepNext w:val="1"/>
      <w:spacing w:after="60" w:before="240"/>
      <w:ind/>
      <w:outlineLvl w:val="1"/>
    </w:pPr>
    <w:rPr>
      <w:rFonts w:ascii="Cambria" w:hAnsi="Cambria"/>
      <w:b w:val="1"/>
      <w:i w:val="1"/>
      <w:sz w:val="28"/>
    </w:rPr>
  </w:style>
  <w:style w:styleId="Style_31_ch" w:type="character">
    <w:name w:val="heading 2"/>
    <w:basedOn w:val="Style_7_ch"/>
    <w:link w:val="Style_31"/>
    <w:rPr>
      <w:rFonts w:ascii="Cambria" w:hAnsi="Cambria"/>
      <w:b w:val="1"/>
      <w:i w:val="1"/>
      <w:sz w:val="28"/>
    </w:rPr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0" w:type="table">
    <w:name w:val="Table Grid"/>
    <w:basedOn w:val="Style_2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2021-08-18T13:31:05Z</dcterms:modified>
</cp:coreProperties>
</file>